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4C" w:rsidRPr="004D6EF7" w:rsidRDefault="009A5C55" w:rsidP="00184447">
      <w:pPr>
        <w:pStyle w:val="ListParagraph"/>
        <w:numPr>
          <w:ilvl w:val="0"/>
          <w:numId w:val="1"/>
        </w:numPr>
        <w:spacing w:line="240" w:lineRule="auto"/>
        <w:jc w:val="both"/>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6013050</wp:posOffset>
            </wp:positionH>
            <wp:positionV relativeFrom="paragraph">
              <wp:posOffset>-654750</wp:posOffset>
            </wp:positionV>
            <wp:extent cx="535350" cy="532800"/>
            <wp:effectExtent l="19050" t="0" r="0" b="0"/>
            <wp:wrapNone/>
            <wp:docPr id="1" name="Picture 1" descr="C:\Documents and Settings\Administrator\Desktop\ER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ERRA_Logo.jpg"/>
                    <pic:cNvPicPr>
                      <a:picLocks noChangeAspect="1" noChangeArrowheads="1"/>
                    </pic:cNvPicPr>
                  </pic:nvPicPr>
                  <pic:blipFill>
                    <a:blip r:embed="rId7" cstate="print"/>
                    <a:srcRect/>
                    <a:stretch>
                      <a:fillRect/>
                    </a:stretch>
                  </pic:blipFill>
                  <pic:spPr bwMode="auto">
                    <a:xfrm>
                      <a:off x="0" y="0"/>
                      <a:ext cx="535350" cy="532800"/>
                    </a:xfrm>
                    <a:prstGeom prst="rect">
                      <a:avLst/>
                    </a:prstGeom>
                    <a:noFill/>
                    <a:ln w="9525">
                      <a:noFill/>
                      <a:miter lim="800000"/>
                      <a:headEnd/>
                      <a:tailEnd/>
                    </a:ln>
                  </pic:spPr>
                </pic:pic>
              </a:graphicData>
            </a:graphic>
          </wp:anchor>
        </w:drawing>
      </w:r>
      <w:r w:rsidR="00D011A2" w:rsidRPr="00D011A2">
        <w:rPr>
          <w:noProof/>
          <w:sz w:val="20"/>
          <w:szCs w:val="20"/>
        </w:rPr>
        <w:drawing>
          <wp:anchor distT="0" distB="0" distL="114300" distR="114300" simplePos="0" relativeHeight="251658240" behindDoc="0" locked="0" layoutInCell="1" allowOverlap="1">
            <wp:simplePos x="0" y="0"/>
            <wp:positionH relativeFrom="column">
              <wp:posOffset>411450</wp:posOffset>
            </wp:positionH>
            <wp:positionV relativeFrom="paragraph">
              <wp:posOffset>-697950</wp:posOffset>
            </wp:positionV>
            <wp:extent cx="657750" cy="576000"/>
            <wp:effectExtent l="19050" t="0" r="9000" b="0"/>
            <wp:wrapNone/>
            <wp:docPr id="6" name="Picture 6" descr="serr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ra logo New"/>
                    <pic:cNvPicPr>
                      <a:picLocks noChangeAspect="1" noChangeArrowheads="1"/>
                    </pic:cNvPicPr>
                  </pic:nvPicPr>
                  <pic:blipFill>
                    <a:blip r:embed="rId8" cstate="print"/>
                    <a:srcRect/>
                    <a:stretch>
                      <a:fillRect/>
                    </a:stretch>
                  </pic:blipFill>
                  <pic:spPr bwMode="auto">
                    <a:xfrm>
                      <a:off x="0" y="0"/>
                      <a:ext cx="659444" cy="577484"/>
                    </a:xfrm>
                    <a:prstGeom prst="rect">
                      <a:avLst/>
                    </a:prstGeom>
                    <a:noFill/>
                    <a:ln w="9525">
                      <a:noFill/>
                      <a:miter lim="800000"/>
                      <a:headEnd/>
                      <a:tailEnd/>
                    </a:ln>
                  </pic:spPr>
                </pic:pic>
              </a:graphicData>
            </a:graphic>
          </wp:anchor>
        </w:drawing>
      </w:r>
      <w:r w:rsidR="009E450D" w:rsidRPr="004D6EF7">
        <w:rPr>
          <w:sz w:val="20"/>
          <w:szCs w:val="20"/>
        </w:rPr>
        <w:t>The State Earthquake Reconstruction and Rehabilitation Agency-SERRA, GoAJ&amp;</w:t>
      </w:r>
      <w:r w:rsidR="00AA3E30" w:rsidRPr="004D6EF7">
        <w:rPr>
          <w:sz w:val="20"/>
          <w:szCs w:val="20"/>
        </w:rPr>
        <w:t>K (t</w:t>
      </w:r>
      <w:r w:rsidR="009E450D" w:rsidRPr="004D6EF7">
        <w:rPr>
          <w:sz w:val="20"/>
          <w:szCs w:val="20"/>
        </w:rPr>
        <w:t xml:space="preserve">he </w:t>
      </w:r>
      <w:r w:rsidR="00AA3E30" w:rsidRPr="004D6EF7">
        <w:rPr>
          <w:sz w:val="20"/>
          <w:szCs w:val="20"/>
        </w:rPr>
        <w:t>“</w:t>
      </w:r>
      <w:r w:rsidR="009E450D" w:rsidRPr="004D6EF7">
        <w:rPr>
          <w:sz w:val="20"/>
          <w:szCs w:val="20"/>
        </w:rPr>
        <w:t>Employer”) has received funds from Government of P</w:t>
      </w:r>
      <w:r w:rsidR="007A7E4C" w:rsidRPr="004D6EF7">
        <w:rPr>
          <w:sz w:val="20"/>
          <w:szCs w:val="20"/>
        </w:rPr>
        <w:t>akistan towards the cost of Works</w:t>
      </w:r>
      <w:r w:rsidR="00DF5C11" w:rsidRPr="004D6EF7">
        <w:rPr>
          <w:sz w:val="20"/>
          <w:szCs w:val="20"/>
        </w:rPr>
        <w:t xml:space="preserve"> for the below listed project </w:t>
      </w:r>
      <w:r w:rsidR="00564BA2">
        <w:rPr>
          <w:sz w:val="20"/>
          <w:szCs w:val="20"/>
        </w:rPr>
        <w:t xml:space="preserve">for which </w:t>
      </w:r>
      <w:r w:rsidR="00DF5C11" w:rsidRPr="004D6EF7">
        <w:rPr>
          <w:sz w:val="20"/>
          <w:szCs w:val="20"/>
        </w:rPr>
        <w:t>the Invitation for Bids is issued and it is intended that part of the proceeds of the funds will be applied to eligible payments under the subject contract:</w:t>
      </w:r>
    </w:p>
    <w:tbl>
      <w:tblPr>
        <w:tblStyle w:val="TableGrid"/>
        <w:tblW w:w="0" w:type="auto"/>
        <w:tblInd w:w="738" w:type="dxa"/>
        <w:tblLook w:val="04A0"/>
      </w:tblPr>
      <w:tblGrid>
        <w:gridCol w:w="981"/>
        <w:gridCol w:w="1531"/>
        <w:gridCol w:w="2541"/>
        <w:gridCol w:w="1620"/>
        <w:gridCol w:w="1937"/>
        <w:gridCol w:w="1668"/>
      </w:tblGrid>
      <w:tr w:rsidR="00512605" w:rsidRPr="004D6EF7" w:rsidTr="00512605">
        <w:tc>
          <w:tcPr>
            <w:tcW w:w="981" w:type="dxa"/>
          </w:tcPr>
          <w:p w:rsidR="00512605" w:rsidRPr="004D6EF7" w:rsidRDefault="00512605" w:rsidP="00FB6A04">
            <w:pPr>
              <w:jc w:val="center"/>
              <w:rPr>
                <w:b/>
                <w:sz w:val="20"/>
                <w:szCs w:val="20"/>
              </w:rPr>
            </w:pPr>
            <w:r w:rsidRPr="004D6EF7">
              <w:rPr>
                <w:b/>
                <w:sz w:val="20"/>
                <w:szCs w:val="20"/>
              </w:rPr>
              <w:t>Package #</w:t>
            </w:r>
          </w:p>
        </w:tc>
        <w:tc>
          <w:tcPr>
            <w:tcW w:w="1531" w:type="dxa"/>
          </w:tcPr>
          <w:p w:rsidR="00512605" w:rsidRPr="004D6EF7" w:rsidRDefault="00512605" w:rsidP="00FB6A04">
            <w:pPr>
              <w:jc w:val="center"/>
              <w:rPr>
                <w:b/>
                <w:sz w:val="20"/>
                <w:szCs w:val="20"/>
              </w:rPr>
            </w:pPr>
            <w:r w:rsidRPr="004D6EF7">
              <w:rPr>
                <w:b/>
                <w:sz w:val="20"/>
                <w:szCs w:val="20"/>
              </w:rPr>
              <w:t>Contract No</w:t>
            </w:r>
          </w:p>
        </w:tc>
        <w:tc>
          <w:tcPr>
            <w:tcW w:w="2541" w:type="dxa"/>
          </w:tcPr>
          <w:p w:rsidR="00512605" w:rsidRPr="004D6EF7" w:rsidRDefault="00512605" w:rsidP="00FB6A04">
            <w:pPr>
              <w:jc w:val="center"/>
              <w:rPr>
                <w:b/>
                <w:sz w:val="20"/>
                <w:szCs w:val="20"/>
              </w:rPr>
            </w:pPr>
            <w:r w:rsidRPr="004D6EF7">
              <w:rPr>
                <w:b/>
                <w:sz w:val="20"/>
                <w:szCs w:val="20"/>
              </w:rPr>
              <w:t>Project Title</w:t>
            </w:r>
          </w:p>
        </w:tc>
        <w:tc>
          <w:tcPr>
            <w:tcW w:w="1620" w:type="dxa"/>
          </w:tcPr>
          <w:p w:rsidR="00512605" w:rsidRPr="004D6EF7" w:rsidRDefault="00512605" w:rsidP="00FB6A04">
            <w:pPr>
              <w:jc w:val="center"/>
              <w:rPr>
                <w:b/>
                <w:sz w:val="20"/>
                <w:szCs w:val="20"/>
              </w:rPr>
            </w:pPr>
            <w:r w:rsidRPr="004D6EF7">
              <w:rPr>
                <w:b/>
                <w:sz w:val="20"/>
                <w:szCs w:val="20"/>
              </w:rPr>
              <w:t>Bid Security</w:t>
            </w:r>
          </w:p>
          <w:p w:rsidR="00512605" w:rsidRPr="004D6EF7" w:rsidRDefault="00512605" w:rsidP="00FB6A04">
            <w:pPr>
              <w:jc w:val="center"/>
              <w:rPr>
                <w:b/>
                <w:sz w:val="20"/>
                <w:szCs w:val="20"/>
              </w:rPr>
            </w:pPr>
            <w:r w:rsidRPr="004D6EF7">
              <w:rPr>
                <w:b/>
                <w:sz w:val="20"/>
                <w:szCs w:val="20"/>
              </w:rPr>
              <w:t>(PKRS)</w:t>
            </w:r>
          </w:p>
        </w:tc>
        <w:tc>
          <w:tcPr>
            <w:tcW w:w="1937" w:type="dxa"/>
          </w:tcPr>
          <w:p w:rsidR="00512605" w:rsidRPr="004D6EF7" w:rsidRDefault="00512605" w:rsidP="00FB6A04">
            <w:pPr>
              <w:jc w:val="center"/>
              <w:rPr>
                <w:b/>
                <w:sz w:val="20"/>
                <w:szCs w:val="20"/>
              </w:rPr>
            </w:pPr>
            <w:r w:rsidRPr="004D6EF7">
              <w:rPr>
                <w:b/>
                <w:sz w:val="20"/>
                <w:szCs w:val="20"/>
              </w:rPr>
              <w:t>Bid Opening</w:t>
            </w:r>
          </w:p>
          <w:p w:rsidR="00512605" w:rsidRPr="004D6EF7" w:rsidRDefault="00512605" w:rsidP="00FB6A04">
            <w:pPr>
              <w:jc w:val="center"/>
              <w:rPr>
                <w:b/>
                <w:sz w:val="20"/>
                <w:szCs w:val="20"/>
              </w:rPr>
            </w:pPr>
            <w:r w:rsidRPr="004D6EF7">
              <w:rPr>
                <w:b/>
                <w:sz w:val="20"/>
                <w:szCs w:val="20"/>
              </w:rPr>
              <w:t xml:space="preserve"> Date</w:t>
            </w:r>
          </w:p>
        </w:tc>
        <w:tc>
          <w:tcPr>
            <w:tcW w:w="1668" w:type="dxa"/>
          </w:tcPr>
          <w:p w:rsidR="00512605" w:rsidRPr="004D6EF7" w:rsidRDefault="00512605" w:rsidP="00FB6A04">
            <w:pPr>
              <w:jc w:val="center"/>
              <w:rPr>
                <w:b/>
                <w:sz w:val="20"/>
                <w:szCs w:val="20"/>
              </w:rPr>
            </w:pPr>
            <w:r w:rsidRPr="004D6EF7">
              <w:rPr>
                <w:b/>
                <w:sz w:val="20"/>
                <w:szCs w:val="20"/>
              </w:rPr>
              <w:t>Tender Document Fee(PKRS)</w:t>
            </w:r>
          </w:p>
        </w:tc>
      </w:tr>
      <w:tr w:rsidR="00512605" w:rsidRPr="004D6EF7" w:rsidTr="00512605">
        <w:tc>
          <w:tcPr>
            <w:tcW w:w="981" w:type="dxa"/>
          </w:tcPr>
          <w:p w:rsidR="00512605" w:rsidRPr="004D6EF7" w:rsidRDefault="00512605" w:rsidP="00C14D27">
            <w:pPr>
              <w:jc w:val="center"/>
              <w:rPr>
                <w:sz w:val="20"/>
                <w:szCs w:val="20"/>
              </w:rPr>
            </w:pPr>
            <w:r w:rsidRPr="004D6EF7">
              <w:rPr>
                <w:sz w:val="20"/>
                <w:szCs w:val="20"/>
              </w:rPr>
              <w:t>HEA-37</w:t>
            </w:r>
          </w:p>
        </w:tc>
        <w:tc>
          <w:tcPr>
            <w:tcW w:w="1531" w:type="dxa"/>
          </w:tcPr>
          <w:p w:rsidR="00512605" w:rsidRPr="004D6EF7" w:rsidRDefault="00512605" w:rsidP="00C14D27">
            <w:pPr>
              <w:jc w:val="center"/>
              <w:rPr>
                <w:sz w:val="20"/>
                <w:szCs w:val="20"/>
                <w:u w:val="single"/>
              </w:rPr>
            </w:pPr>
            <w:r w:rsidRPr="004D6EF7">
              <w:rPr>
                <w:sz w:val="20"/>
                <w:szCs w:val="20"/>
              </w:rPr>
              <w:t>SERRA/P/19-31/2016</w:t>
            </w:r>
          </w:p>
        </w:tc>
        <w:tc>
          <w:tcPr>
            <w:tcW w:w="2541" w:type="dxa"/>
          </w:tcPr>
          <w:p w:rsidR="00512605" w:rsidRPr="004D6EF7" w:rsidRDefault="00512605" w:rsidP="00AF1C95">
            <w:pPr>
              <w:jc w:val="center"/>
              <w:rPr>
                <w:sz w:val="20"/>
                <w:szCs w:val="20"/>
              </w:rPr>
            </w:pPr>
            <w:r w:rsidRPr="004D6EF7">
              <w:rPr>
                <w:sz w:val="20"/>
                <w:szCs w:val="20"/>
              </w:rPr>
              <w:t>Repair/ Retrofitting and Remaining</w:t>
            </w:r>
            <w:r w:rsidR="003D34F2">
              <w:rPr>
                <w:sz w:val="20"/>
                <w:szCs w:val="20"/>
              </w:rPr>
              <w:t xml:space="preserve"> W</w:t>
            </w:r>
            <w:r w:rsidRPr="004D6EF7">
              <w:rPr>
                <w:sz w:val="20"/>
                <w:szCs w:val="20"/>
              </w:rPr>
              <w:t>orks of</w:t>
            </w:r>
            <w:r w:rsidR="00F7025E">
              <w:rPr>
                <w:sz w:val="20"/>
                <w:szCs w:val="20"/>
              </w:rPr>
              <w:t xml:space="preserve"> </w:t>
            </w:r>
            <w:r w:rsidR="00AF1C95">
              <w:rPr>
                <w:sz w:val="20"/>
                <w:szCs w:val="20"/>
              </w:rPr>
              <w:t>B</w:t>
            </w:r>
            <w:r w:rsidR="00F7025E">
              <w:rPr>
                <w:sz w:val="20"/>
                <w:szCs w:val="20"/>
              </w:rPr>
              <w:t>uilding</w:t>
            </w:r>
            <w:r w:rsidRPr="004D6EF7">
              <w:rPr>
                <w:sz w:val="20"/>
                <w:szCs w:val="20"/>
              </w:rPr>
              <w:t xml:space="preserve"> Tehsil Head Quarter Hospital Abbaspur</w:t>
            </w:r>
          </w:p>
        </w:tc>
        <w:tc>
          <w:tcPr>
            <w:tcW w:w="1620" w:type="dxa"/>
          </w:tcPr>
          <w:p w:rsidR="00512605" w:rsidRPr="004D6EF7" w:rsidRDefault="00512605" w:rsidP="00C14D27">
            <w:pPr>
              <w:jc w:val="center"/>
              <w:rPr>
                <w:sz w:val="20"/>
                <w:szCs w:val="20"/>
              </w:rPr>
            </w:pPr>
            <w:r w:rsidRPr="004D6EF7">
              <w:rPr>
                <w:sz w:val="20"/>
                <w:szCs w:val="20"/>
              </w:rPr>
              <w:t>1.2 Million</w:t>
            </w:r>
          </w:p>
        </w:tc>
        <w:tc>
          <w:tcPr>
            <w:tcW w:w="1937" w:type="dxa"/>
          </w:tcPr>
          <w:p w:rsidR="00512605" w:rsidRPr="004D6EF7" w:rsidRDefault="00512605" w:rsidP="00230D8A">
            <w:pPr>
              <w:jc w:val="center"/>
              <w:rPr>
                <w:sz w:val="20"/>
                <w:szCs w:val="20"/>
              </w:rPr>
            </w:pPr>
            <w:r w:rsidRPr="004D6EF7">
              <w:rPr>
                <w:sz w:val="20"/>
                <w:szCs w:val="20"/>
              </w:rPr>
              <w:t>10</w:t>
            </w:r>
            <w:r w:rsidRPr="004D6EF7">
              <w:rPr>
                <w:sz w:val="20"/>
                <w:szCs w:val="20"/>
                <w:vertAlign w:val="superscript"/>
              </w:rPr>
              <w:t>Th</w:t>
            </w:r>
            <w:r w:rsidRPr="004D6EF7">
              <w:rPr>
                <w:sz w:val="20"/>
                <w:szCs w:val="20"/>
              </w:rPr>
              <w:t xml:space="preserve"> January 201</w:t>
            </w:r>
            <w:r w:rsidR="00230D8A">
              <w:rPr>
                <w:sz w:val="20"/>
                <w:szCs w:val="20"/>
              </w:rPr>
              <w:t>7</w:t>
            </w:r>
          </w:p>
        </w:tc>
        <w:tc>
          <w:tcPr>
            <w:tcW w:w="1668" w:type="dxa"/>
          </w:tcPr>
          <w:p w:rsidR="00512605" w:rsidRPr="004D6EF7" w:rsidRDefault="00512605" w:rsidP="00C14D27">
            <w:pPr>
              <w:jc w:val="center"/>
              <w:rPr>
                <w:sz w:val="20"/>
                <w:szCs w:val="20"/>
              </w:rPr>
            </w:pPr>
            <w:r w:rsidRPr="004D6EF7">
              <w:rPr>
                <w:sz w:val="20"/>
                <w:szCs w:val="20"/>
              </w:rPr>
              <w:t>10,000/-</w:t>
            </w:r>
          </w:p>
        </w:tc>
      </w:tr>
    </w:tbl>
    <w:p w:rsidR="007A7E4C" w:rsidRPr="004D6EF7" w:rsidRDefault="007A7E4C" w:rsidP="00C14D27">
      <w:pPr>
        <w:pStyle w:val="ListParagraph"/>
        <w:spacing w:line="240" w:lineRule="auto"/>
        <w:jc w:val="both"/>
        <w:rPr>
          <w:sz w:val="20"/>
          <w:szCs w:val="20"/>
        </w:rPr>
      </w:pPr>
    </w:p>
    <w:p w:rsidR="008033F9" w:rsidRPr="004D6EF7" w:rsidRDefault="00FC0F6A" w:rsidP="008033F9">
      <w:pPr>
        <w:pStyle w:val="ListParagraph"/>
        <w:numPr>
          <w:ilvl w:val="0"/>
          <w:numId w:val="1"/>
        </w:numPr>
        <w:jc w:val="both"/>
        <w:rPr>
          <w:sz w:val="20"/>
          <w:szCs w:val="20"/>
        </w:rPr>
      </w:pPr>
      <w:r w:rsidRPr="004D6EF7">
        <w:rPr>
          <w:sz w:val="20"/>
          <w:szCs w:val="20"/>
        </w:rPr>
        <w:t xml:space="preserve">The </w:t>
      </w:r>
      <w:r w:rsidR="00AA3E30" w:rsidRPr="004D6EF7">
        <w:rPr>
          <w:sz w:val="20"/>
          <w:szCs w:val="20"/>
        </w:rPr>
        <w:t>“Employer” accordingly invites se</w:t>
      </w:r>
      <w:r w:rsidRPr="004D6EF7">
        <w:rPr>
          <w:sz w:val="20"/>
          <w:szCs w:val="20"/>
        </w:rPr>
        <w:t xml:space="preserve">aled bids from all eligible bidders under </w:t>
      </w:r>
      <w:r w:rsidR="00230D8A" w:rsidRPr="00230D8A">
        <w:rPr>
          <w:b/>
          <w:sz w:val="20"/>
          <w:szCs w:val="20"/>
        </w:rPr>
        <w:t>“</w:t>
      </w:r>
      <w:r w:rsidRPr="00230D8A">
        <w:rPr>
          <w:b/>
          <w:sz w:val="20"/>
          <w:szCs w:val="20"/>
        </w:rPr>
        <w:t>Single Stage-Two Envelope</w:t>
      </w:r>
      <w:r w:rsidR="00230D8A" w:rsidRPr="00230D8A">
        <w:rPr>
          <w:b/>
          <w:sz w:val="20"/>
          <w:szCs w:val="20"/>
        </w:rPr>
        <w:t>”</w:t>
      </w:r>
      <w:r w:rsidRPr="004D6EF7">
        <w:rPr>
          <w:sz w:val="20"/>
          <w:szCs w:val="20"/>
        </w:rPr>
        <w:t xml:space="preserve"> bidding procedure, licensed with Pakistan Engineering Council</w:t>
      </w:r>
      <w:r w:rsidR="00564BA2">
        <w:rPr>
          <w:sz w:val="20"/>
          <w:szCs w:val="20"/>
        </w:rPr>
        <w:t>(PEC)</w:t>
      </w:r>
      <w:r w:rsidRPr="004D6EF7">
        <w:rPr>
          <w:sz w:val="20"/>
          <w:szCs w:val="20"/>
        </w:rPr>
        <w:t xml:space="preserve"> in the category of C-</w:t>
      </w:r>
      <w:r w:rsidR="004729CB" w:rsidRPr="004D6EF7">
        <w:rPr>
          <w:sz w:val="20"/>
          <w:szCs w:val="20"/>
        </w:rPr>
        <w:t>4</w:t>
      </w:r>
      <w:r w:rsidRPr="004D6EF7">
        <w:rPr>
          <w:sz w:val="20"/>
          <w:szCs w:val="20"/>
        </w:rPr>
        <w:t xml:space="preserve"> and above with specialty</w:t>
      </w:r>
      <w:r w:rsidR="00BE66ED">
        <w:rPr>
          <w:sz w:val="20"/>
          <w:szCs w:val="20"/>
        </w:rPr>
        <w:t xml:space="preserve"> of</w:t>
      </w:r>
      <w:r w:rsidR="002454C4">
        <w:rPr>
          <w:sz w:val="20"/>
          <w:szCs w:val="20"/>
        </w:rPr>
        <w:t xml:space="preserve"> buildings works and</w:t>
      </w:r>
      <w:r w:rsidRPr="004D6EF7">
        <w:rPr>
          <w:sz w:val="20"/>
          <w:szCs w:val="20"/>
        </w:rPr>
        <w:t xml:space="preserve"> Retrofitting. Foreign bidders are entitled to bid only in a joint venture with a Pakistani constructor in accordance with the relevant provisions of PEC bye-laws. </w:t>
      </w:r>
    </w:p>
    <w:p w:rsidR="00FC0F6A" w:rsidRPr="004D6EF7" w:rsidRDefault="00FC0F6A" w:rsidP="00327E81">
      <w:pPr>
        <w:pStyle w:val="ListParagraph"/>
        <w:numPr>
          <w:ilvl w:val="0"/>
          <w:numId w:val="1"/>
        </w:numPr>
        <w:jc w:val="both"/>
        <w:rPr>
          <w:sz w:val="20"/>
          <w:szCs w:val="20"/>
        </w:rPr>
      </w:pPr>
      <w:r w:rsidRPr="004D6EF7">
        <w:rPr>
          <w:sz w:val="20"/>
          <w:szCs w:val="20"/>
        </w:rPr>
        <w:t>Eligible Bidders may obtain further information</w:t>
      </w:r>
      <w:r w:rsidR="00D902F6">
        <w:rPr>
          <w:sz w:val="20"/>
          <w:szCs w:val="20"/>
        </w:rPr>
        <w:t>s</w:t>
      </w:r>
      <w:r w:rsidRPr="004D6EF7">
        <w:rPr>
          <w:sz w:val="20"/>
          <w:szCs w:val="20"/>
        </w:rPr>
        <w:t xml:space="preserve">, inspect and acquire the Bidding Documents </w:t>
      </w:r>
      <w:r w:rsidR="00327E81" w:rsidRPr="004D6EF7">
        <w:rPr>
          <w:sz w:val="20"/>
          <w:szCs w:val="20"/>
        </w:rPr>
        <w:t>from the office of undersigned “</w:t>
      </w:r>
      <w:r w:rsidR="008033F9" w:rsidRPr="004D6EF7">
        <w:rPr>
          <w:sz w:val="20"/>
          <w:szCs w:val="20"/>
        </w:rPr>
        <w:t>Program Manager, DRU, Poonch/Sudhnoti,   House No. B-52, Housing Scheme, Rawalakot</w:t>
      </w:r>
      <w:r w:rsidR="00327E81" w:rsidRPr="004D6EF7">
        <w:rPr>
          <w:sz w:val="20"/>
          <w:szCs w:val="20"/>
        </w:rPr>
        <w:t xml:space="preserve"> District Poonch</w:t>
      </w:r>
      <w:r w:rsidR="008033F9" w:rsidRPr="004D6EF7">
        <w:rPr>
          <w:sz w:val="20"/>
          <w:szCs w:val="20"/>
        </w:rPr>
        <w:t xml:space="preserve"> AJK</w:t>
      </w:r>
      <w:r w:rsidR="00327E81" w:rsidRPr="004D6EF7">
        <w:rPr>
          <w:sz w:val="20"/>
          <w:szCs w:val="20"/>
        </w:rPr>
        <w:t>,</w:t>
      </w:r>
      <w:bookmarkStart w:id="0" w:name="_GoBack"/>
      <w:bookmarkEnd w:id="0"/>
      <w:r w:rsidR="008033F9" w:rsidRPr="004D6EF7">
        <w:rPr>
          <w:sz w:val="20"/>
          <w:szCs w:val="20"/>
        </w:rPr>
        <w:t>Phone: 05824-920181</w:t>
      </w:r>
      <w:r w:rsidR="00327E81" w:rsidRPr="004D6EF7">
        <w:rPr>
          <w:b/>
          <w:sz w:val="20"/>
          <w:szCs w:val="20"/>
        </w:rPr>
        <w:t>”</w:t>
      </w:r>
    </w:p>
    <w:p w:rsidR="009111BC" w:rsidRPr="004D6EF7" w:rsidRDefault="009111BC" w:rsidP="009F058E">
      <w:pPr>
        <w:pStyle w:val="ListParagraph"/>
        <w:numPr>
          <w:ilvl w:val="0"/>
          <w:numId w:val="1"/>
        </w:numPr>
        <w:jc w:val="both"/>
        <w:rPr>
          <w:sz w:val="20"/>
          <w:szCs w:val="20"/>
        </w:rPr>
      </w:pPr>
      <w:r w:rsidRPr="004D6EF7">
        <w:rPr>
          <w:sz w:val="20"/>
          <w:szCs w:val="20"/>
        </w:rPr>
        <w:t xml:space="preserve">A complete set of Bidding Documents can be obtained from </w:t>
      </w:r>
      <w:r w:rsidR="009310E1">
        <w:rPr>
          <w:sz w:val="20"/>
          <w:szCs w:val="20"/>
        </w:rPr>
        <w:t>5</w:t>
      </w:r>
      <w:r w:rsidR="00692AD2" w:rsidRPr="004D6EF7">
        <w:rPr>
          <w:sz w:val="20"/>
          <w:szCs w:val="20"/>
          <w:vertAlign w:val="superscript"/>
        </w:rPr>
        <w:t>th</w:t>
      </w:r>
      <w:r w:rsidR="00184447" w:rsidRPr="004D6EF7">
        <w:rPr>
          <w:sz w:val="20"/>
          <w:szCs w:val="20"/>
        </w:rPr>
        <w:t xml:space="preserve"> Dec. 2016</w:t>
      </w:r>
      <w:r w:rsidRPr="004D6EF7">
        <w:rPr>
          <w:sz w:val="20"/>
          <w:szCs w:val="20"/>
        </w:rPr>
        <w:t>, by an interested bidder on submission of a written application to the undersigned, upon p</w:t>
      </w:r>
      <w:r w:rsidR="00327E81" w:rsidRPr="004D6EF7">
        <w:rPr>
          <w:sz w:val="20"/>
          <w:szCs w:val="20"/>
        </w:rPr>
        <w:t>ayment of a non refundable fee</w:t>
      </w:r>
      <w:r w:rsidR="00184447" w:rsidRPr="004D6EF7">
        <w:rPr>
          <w:sz w:val="20"/>
          <w:szCs w:val="20"/>
        </w:rPr>
        <w:t xml:space="preserve"> as mentioned in column No. 6</w:t>
      </w:r>
      <w:r w:rsidR="00F34117">
        <w:rPr>
          <w:sz w:val="20"/>
          <w:szCs w:val="20"/>
        </w:rPr>
        <w:t xml:space="preserve"> of above table </w:t>
      </w:r>
      <w:r w:rsidRPr="004D6EF7">
        <w:rPr>
          <w:sz w:val="20"/>
          <w:szCs w:val="20"/>
        </w:rPr>
        <w:t xml:space="preserve">in shape of DD in the name of Program Manager DRU, Poonch/Sudhnoti, during office hours. </w:t>
      </w:r>
    </w:p>
    <w:p w:rsidR="009111BC" w:rsidRPr="004D6EF7" w:rsidRDefault="00CD33AC" w:rsidP="009F058E">
      <w:pPr>
        <w:pStyle w:val="ListParagraph"/>
        <w:numPr>
          <w:ilvl w:val="0"/>
          <w:numId w:val="1"/>
        </w:numPr>
        <w:jc w:val="both"/>
        <w:rPr>
          <w:sz w:val="20"/>
          <w:szCs w:val="20"/>
        </w:rPr>
      </w:pPr>
      <w:r w:rsidRPr="004D6EF7">
        <w:rPr>
          <w:sz w:val="20"/>
          <w:szCs w:val="20"/>
        </w:rPr>
        <w:t xml:space="preserve">All bids </w:t>
      </w:r>
      <w:r w:rsidR="00E33004" w:rsidRPr="004D6EF7">
        <w:rPr>
          <w:sz w:val="20"/>
          <w:szCs w:val="20"/>
        </w:rPr>
        <w:t>(</w:t>
      </w:r>
      <w:r w:rsidR="001B2090" w:rsidRPr="004D6EF7">
        <w:rPr>
          <w:sz w:val="20"/>
          <w:szCs w:val="20"/>
        </w:rPr>
        <w:t>Technical</w:t>
      </w:r>
      <w:r w:rsidR="00E33004" w:rsidRPr="004D6EF7">
        <w:rPr>
          <w:sz w:val="20"/>
          <w:szCs w:val="20"/>
        </w:rPr>
        <w:t xml:space="preserve">) must be accompanied by a Bid Security amounting Rs. </w:t>
      </w:r>
      <w:r w:rsidR="00100429" w:rsidRPr="004D6EF7">
        <w:rPr>
          <w:sz w:val="20"/>
          <w:szCs w:val="20"/>
        </w:rPr>
        <w:t>1.2</w:t>
      </w:r>
      <w:r w:rsidR="00E33004" w:rsidRPr="004D6EF7">
        <w:rPr>
          <w:sz w:val="20"/>
          <w:szCs w:val="20"/>
        </w:rPr>
        <w:t xml:space="preserve"> million in the form of CDR, from any scheduled bank of </w:t>
      </w:r>
      <w:r w:rsidR="001B2090" w:rsidRPr="004D6EF7">
        <w:rPr>
          <w:sz w:val="20"/>
          <w:szCs w:val="20"/>
        </w:rPr>
        <w:t>Pakistan</w:t>
      </w:r>
      <w:r w:rsidR="00E33004" w:rsidRPr="004D6EF7">
        <w:rPr>
          <w:sz w:val="20"/>
          <w:szCs w:val="20"/>
        </w:rPr>
        <w:t xml:space="preserve"> in favor of Program Manager DRU, Poonch/Sudhnoti. </w:t>
      </w:r>
    </w:p>
    <w:p w:rsidR="00FE7745" w:rsidRPr="00ED0AE2" w:rsidRDefault="000F2EEA" w:rsidP="00ED0AE2">
      <w:pPr>
        <w:pStyle w:val="ListParagraph"/>
        <w:numPr>
          <w:ilvl w:val="0"/>
          <w:numId w:val="1"/>
        </w:numPr>
        <w:jc w:val="both"/>
        <w:rPr>
          <w:sz w:val="20"/>
          <w:szCs w:val="20"/>
        </w:rPr>
      </w:pPr>
      <w:r w:rsidRPr="004D6EF7">
        <w:rPr>
          <w:sz w:val="20"/>
          <w:szCs w:val="20"/>
        </w:rPr>
        <w:t>The Technical and Financial bids, s</w:t>
      </w:r>
      <w:r w:rsidR="00AA3E30" w:rsidRPr="004D6EF7">
        <w:rPr>
          <w:sz w:val="20"/>
          <w:szCs w:val="20"/>
        </w:rPr>
        <w:t>e</w:t>
      </w:r>
      <w:r w:rsidRPr="004D6EF7">
        <w:rPr>
          <w:sz w:val="20"/>
          <w:szCs w:val="20"/>
        </w:rPr>
        <w:t>aled in two different envelops clearly marked as technical or financial on top of each</w:t>
      </w:r>
      <w:r w:rsidR="00AA3E30" w:rsidRPr="004D6EF7">
        <w:rPr>
          <w:sz w:val="20"/>
          <w:szCs w:val="20"/>
        </w:rPr>
        <w:t xml:space="preserve"> envelop (both envelops to be se</w:t>
      </w:r>
      <w:r w:rsidRPr="004D6EF7">
        <w:rPr>
          <w:sz w:val="20"/>
          <w:szCs w:val="20"/>
        </w:rPr>
        <w:t xml:space="preserve">aled in one envelop) must be delivered on the </w:t>
      </w:r>
      <w:r w:rsidR="00FE7745">
        <w:rPr>
          <w:sz w:val="20"/>
          <w:szCs w:val="20"/>
        </w:rPr>
        <w:t>following address</w:t>
      </w:r>
      <w:r w:rsidRPr="004D6EF7">
        <w:rPr>
          <w:sz w:val="20"/>
          <w:szCs w:val="20"/>
        </w:rPr>
        <w:t xml:space="preserve">, </w:t>
      </w:r>
      <w:r w:rsidR="0037063A">
        <w:rPr>
          <w:sz w:val="20"/>
          <w:szCs w:val="20"/>
        </w:rPr>
        <w:t>on</w:t>
      </w:r>
      <w:r w:rsidRPr="004D6EF7">
        <w:rPr>
          <w:sz w:val="20"/>
          <w:szCs w:val="20"/>
        </w:rPr>
        <w:t xml:space="preserve"> or before</w:t>
      </w:r>
      <w:r w:rsidR="00FE7745">
        <w:rPr>
          <w:sz w:val="20"/>
          <w:szCs w:val="20"/>
        </w:rPr>
        <w:t xml:space="preserve"> 10</w:t>
      </w:r>
      <w:r w:rsidR="00FE7745" w:rsidRPr="00FE7745">
        <w:rPr>
          <w:sz w:val="20"/>
          <w:szCs w:val="20"/>
          <w:vertAlign w:val="superscript"/>
        </w:rPr>
        <w:t>th</w:t>
      </w:r>
      <w:r w:rsidR="00FE7745">
        <w:rPr>
          <w:sz w:val="20"/>
          <w:szCs w:val="20"/>
        </w:rPr>
        <w:t xml:space="preserve"> January 2017 at</w:t>
      </w:r>
      <w:r w:rsidR="009A5C55">
        <w:rPr>
          <w:sz w:val="20"/>
          <w:szCs w:val="20"/>
        </w:rPr>
        <w:t xml:space="preserve"> </w:t>
      </w:r>
      <w:r w:rsidR="00184447" w:rsidRPr="004D6EF7">
        <w:rPr>
          <w:b/>
          <w:sz w:val="20"/>
          <w:szCs w:val="20"/>
        </w:rPr>
        <w:t>1200hrs</w:t>
      </w:r>
      <w:r w:rsidRPr="004D6EF7">
        <w:rPr>
          <w:b/>
          <w:sz w:val="20"/>
          <w:szCs w:val="20"/>
        </w:rPr>
        <w:t>.</w:t>
      </w:r>
      <w:r w:rsidRPr="004D6EF7">
        <w:rPr>
          <w:sz w:val="20"/>
          <w:szCs w:val="20"/>
        </w:rPr>
        <w:t xml:space="preserve"> The bids (Technical) will be opened at </w:t>
      </w:r>
      <w:r w:rsidR="00184447" w:rsidRPr="004D6EF7">
        <w:rPr>
          <w:sz w:val="20"/>
          <w:szCs w:val="20"/>
        </w:rPr>
        <w:t>1230</w:t>
      </w:r>
      <w:r w:rsidRPr="004D6EF7">
        <w:rPr>
          <w:sz w:val="20"/>
          <w:szCs w:val="20"/>
        </w:rPr>
        <w:t xml:space="preserve">hrs on the same day in presence of bidders or their representatives, who choose to attend, at the same address. </w:t>
      </w:r>
    </w:p>
    <w:p w:rsidR="00FE7745" w:rsidRPr="00FE7745" w:rsidRDefault="00FE7745" w:rsidP="00FE7745">
      <w:pPr>
        <w:pStyle w:val="ListParagraph"/>
        <w:jc w:val="both"/>
        <w:rPr>
          <w:sz w:val="20"/>
          <w:szCs w:val="20"/>
        </w:rPr>
      </w:pPr>
      <w:r>
        <w:rPr>
          <w:sz w:val="20"/>
          <w:szCs w:val="20"/>
        </w:rPr>
        <w:t>Address:</w:t>
      </w:r>
      <w:r w:rsidR="009A5C55">
        <w:rPr>
          <w:sz w:val="20"/>
          <w:szCs w:val="20"/>
        </w:rPr>
        <w:t xml:space="preserve"> </w:t>
      </w:r>
      <w:r w:rsidRPr="0097564F">
        <w:rPr>
          <w:b/>
          <w:sz w:val="20"/>
          <w:szCs w:val="20"/>
          <w:u w:val="single"/>
        </w:rPr>
        <w:t>Technical Directorate Project Wing, Room-513,Block-V,ERRA HQs,</w:t>
      </w:r>
      <w:r w:rsidR="009A5C55">
        <w:rPr>
          <w:b/>
          <w:sz w:val="20"/>
          <w:szCs w:val="20"/>
          <w:u w:val="single"/>
        </w:rPr>
        <w:t xml:space="preserve"> </w:t>
      </w:r>
      <w:r w:rsidRPr="0097564F">
        <w:rPr>
          <w:b/>
          <w:sz w:val="20"/>
          <w:szCs w:val="20"/>
          <w:u w:val="single"/>
        </w:rPr>
        <w:t>Murree Road Opposite Margalla Town,</w:t>
      </w:r>
      <w:r w:rsidR="009A5C55">
        <w:rPr>
          <w:b/>
          <w:sz w:val="20"/>
          <w:szCs w:val="20"/>
          <w:u w:val="single"/>
        </w:rPr>
        <w:t xml:space="preserve"> </w:t>
      </w:r>
      <w:r w:rsidRPr="0097564F">
        <w:rPr>
          <w:b/>
          <w:sz w:val="20"/>
          <w:szCs w:val="20"/>
          <w:u w:val="single"/>
        </w:rPr>
        <w:t>Islamabad</w:t>
      </w:r>
      <w:r w:rsidR="00551598">
        <w:rPr>
          <w:b/>
          <w:sz w:val="20"/>
          <w:szCs w:val="20"/>
          <w:u w:val="single"/>
        </w:rPr>
        <w:t xml:space="preserve"> Phone No. 05190308</w:t>
      </w:r>
      <w:r w:rsidR="00D8355F">
        <w:rPr>
          <w:b/>
          <w:sz w:val="20"/>
          <w:szCs w:val="20"/>
          <w:u w:val="single"/>
        </w:rPr>
        <w:t>26</w:t>
      </w:r>
      <w:r w:rsidRPr="0097564F">
        <w:rPr>
          <w:b/>
          <w:sz w:val="20"/>
          <w:szCs w:val="20"/>
          <w:u w:val="single"/>
        </w:rPr>
        <w:t>”.</w:t>
      </w:r>
    </w:p>
    <w:p w:rsidR="000F2EEA" w:rsidRPr="004D6EF7" w:rsidRDefault="000F2EEA" w:rsidP="009F058E">
      <w:pPr>
        <w:pStyle w:val="ListParagraph"/>
        <w:numPr>
          <w:ilvl w:val="0"/>
          <w:numId w:val="1"/>
        </w:numPr>
        <w:jc w:val="both"/>
        <w:rPr>
          <w:sz w:val="20"/>
          <w:szCs w:val="20"/>
        </w:rPr>
      </w:pPr>
      <w:r w:rsidRPr="004D6EF7">
        <w:rPr>
          <w:sz w:val="20"/>
          <w:szCs w:val="20"/>
        </w:rPr>
        <w:t xml:space="preserve">All bidders must complete the check list before submission of their bids in their own interest and must have filled all sections of bidding documents in accordance with the instruction to the bidders, which is a mandatory requirement. </w:t>
      </w:r>
    </w:p>
    <w:p w:rsidR="000F2EEA" w:rsidRPr="004D6EF7" w:rsidRDefault="000F2EEA" w:rsidP="009F058E">
      <w:pPr>
        <w:pStyle w:val="ListParagraph"/>
        <w:numPr>
          <w:ilvl w:val="0"/>
          <w:numId w:val="1"/>
        </w:numPr>
        <w:jc w:val="both"/>
        <w:rPr>
          <w:sz w:val="20"/>
          <w:szCs w:val="20"/>
        </w:rPr>
      </w:pPr>
      <w:r w:rsidRPr="004D6EF7">
        <w:rPr>
          <w:sz w:val="20"/>
          <w:szCs w:val="20"/>
        </w:rPr>
        <w:t xml:space="preserve">The bidders must submit </w:t>
      </w:r>
      <w:r w:rsidR="001B2090" w:rsidRPr="004D6EF7">
        <w:rPr>
          <w:sz w:val="20"/>
          <w:szCs w:val="20"/>
        </w:rPr>
        <w:t xml:space="preserve">three 3 sets (one original and two copies) of each Technical and Financial proposals in sealed envelopes. </w:t>
      </w:r>
    </w:p>
    <w:p w:rsidR="001B2090" w:rsidRPr="004D6EF7" w:rsidRDefault="001B2090" w:rsidP="009F058E">
      <w:pPr>
        <w:pStyle w:val="ListParagraph"/>
        <w:numPr>
          <w:ilvl w:val="0"/>
          <w:numId w:val="1"/>
        </w:numPr>
        <w:jc w:val="both"/>
        <w:rPr>
          <w:sz w:val="20"/>
          <w:szCs w:val="20"/>
        </w:rPr>
      </w:pPr>
      <w:r w:rsidRPr="004D6EF7">
        <w:rPr>
          <w:sz w:val="20"/>
          <w:szCs w:val="20"/>
        </w:rPr>
        <w:t xml:space="preserve">Any Bid not accompanied by an acceptable Bid Security shall be rejected by the Employer being Non Responsive. </w:t>
      </w:r>
    </w:p>
    <w:p w:rsidR="001B2090" w:rsidRPr="004D6EF7" w:rsidRDefault="001B2090" w:rsidP="009F058E">
      <w:pPr>
        <w:pStyle w:val="ListParagraph"/>
        <w:numPr>
          <w:ilvl w:val="0"/>
          <w:numId w:val="1"/>
        </w:numPr>
        <w:jc w:val="both"/>
        <w:rPr>
          <w:sz w:val="20"/>
          <w:szCs w:val="20"/>
        </w:rPr>
      </w:pPr>
      <w:r w:rsidRPr="004D6EF7">
        <w:rPr>
          <w:sz w:val="20"/>
          <w:szCs w:val="20"/>
        </w:rPr>
        <w:t>The Competent Authority reserves the right to accept or reject any one or all proposals as per rule 33 of Public Procurement Rules 2004.</w:t>
      </w:r>
    </w:p>
    <w:p w:rsidR="00250BBE" w:rsidRDefault="00250BBE" w:rsidP="00184447">
      <w:pPr>
        <w:spacing w:after="0" w:line="240" w:lineRule="auto"/>
        <w:ind w:left="5760"/>
        <w:jc w:val="center"/>
      </w:pPr>
    </w:p>
    <w:p w:rsidR="004D6EF7" w:rsidRDefault="004D6EF7" w:rsidP="00184447">
      <w:pPr>
        <w:spacing w:after="0" w:line="240" w:lineRule="auto"/>
        <w:ind w:left="5760"/>
        <w:jc w:val="center"/>
      </w:pPr>
    </w:p>
    <w:p w:rsidR="004D6EF7" w:rsidRDefault="004D6EF7" w:rsidP="00184447">
      <w:pPr>
        <w:spacing w:after="0" w:line="240" w:lineRule="auto"/>
        <w:ind w:left="5760"/>
        <w:jc w:val="center"/>
      </w:pPr>
    </w:p>
    <w:p w:rsidR="004D6EF7" w:rsidRDefault="004D6EF7" w:rsidP="004D6EF7">
      <w:pPr>
        <w:spacing w:after="0" w:line="240" w:lineRule="auto"/>
        <w:jc w:val="right"/>
      </w:pPr>
      <w:r>
        <w:t>Program Manager, DRU, Poonch/Sudhnoti,</w:t>
      </w:r>
    </w:p>
    <w:p w:rsidR="004D6EF7" w:rsidRDefault="004D6EF7" w:rsidP="004D6EF7">
      <w:pPr>
        <w:spacing w:after="0" w:line="240" w:lineRule="auto"/>
        <w:jc w:val="center"/>
      </w:pPr>
      <w:r>
        <w:t xml:space="preserve">                                                                                                                                 House No. B-52, Housing Scheme, Rawalakot AJK</w:t>
      </w:r>
    </w:p>
    <w:p w:rsidR="004D6EF7" w:rsidRDefault="004D6EF7" w:rsidP="004D6EF7">
      <w:pPr>
        <w:spacing w:after="0" w:line="240" w:lineRule="auto"/>
        <w:jc w:val="right"/>
      </w:pPr>
      <w:r>
        <w:t>Phone: 05824-920181</w:t>
      </w:r>
    </w:p>
    <w:p w:rsidR="00FE50FA" w:rsidRDefault="00FE50FA" w:rsidP="00184447">
      <w:pPr>
        <w:spacing w:after="0" w:line="240" w:lineRule="auto"/>
        <w:ind w:left="5760"/>
        <w:jc w:val="center"/>
      </w:pPr>
    </w:p>
    <w:p w:rsidR="001B2090" w:rsidRDefault="001B2090" w:rsidP="001B2090">
      <w:pPr>
        <w:pStyle w:val="ListParagraph"/>
        <w:jc w:val="both"/>
      </w:pPr>
    </w:p>
    <w:sectPr w:rsidR="001B2090" w:rsidSect="00250BB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74" w:rsidRDefault="00D06474" w:rsidP="00D867D2">
      <w:pPr>
        <w:spacing w:after="0" w:line="240" w:lineRule="auto"/>
      </w:pPr>
      <w:r>
        <w:separator/>
      </w:r>
    </w:p>
  </w:endnote>
  <w:endnote w:type="continuationSeparator" w:id="1">
    <w:p w:rsidR="00D06474" w:rsidRDefault="00D06474" w:rsidP="00D86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47" w:rsidRDefault="00184447" w:rsidP="00184447">
    <w:pPr>
      <w:spacing w:after="0" w:line="240" w:lineRule="auto"/>
    </w:pPr>
    <w:r>
      <w:t>Program Manager, DRU, Poonch/Sudhnoti,House No. B-52, Housing Scheme, RawalakotAJKPhone: 05824-920181</w:t>
    </w:r>
  </w:p>
  <w:p w:rsidR="00184447" w:rsidRDefault="00184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74" w:rsidRDefault="00D06474" w:rsidP="00D867D2">
      <w:pPr>
        <w:spacing w:after="0" w:line="240" w:lineRule="auto"/>
      </w:pPr>
      <w:r>
        <w:separator/>
      </w:r>
    </w:p>
  </w:footnote>
  <w:footnote w:type="continuationSeparator" w:id="1">
    <w:p w:rsidR="00D06474" w:rsidRDefault="00D06474" w:rsidP="00D86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1D" w:rsidRDefault="001E3D1D" w:rsidP="001E3D1D">
    <w:pPr>
      <w:spacing w:line="240" w:lineRule="auto"/>
      <w:jc w:val="center"/>
      <w:rPr>
        <w:b/>
        <w:sz w:val="28"/>
        <w:u w:val="single"/>
      </w:rPr>
    </w:pPr>
    <w:r w:rsidRPr="001B7A7B">
      <w:rPr>
        <w:b/>
        <w:sz w:val="28"/>
        <w:u w:val="single"/>
      </w:rPr>
      <w:t>INVITATION FOR BIDS</w:t>
    </w:r>
  </w:p>
  <w:p w:rsidR="00D867D2" w:rsidRPr="00D867D2" w:rsidRDefault="00D867D2" w:rsidP="00D867D2">
    <w:pPr>
      <w:pStyle w:val="Header"/>
      <w:jc w:val="center"/>
      <w:rPr>
        <w:b/>
      </w:rPr>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5236"/>
    <w:multiLevelType w:val="hybridMultilevel"/>
    <w:tmpl w:val="04A0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2C61"/>
    <w:rsid w:val="00085E73"/>
    <w:rsid w:val="000B2242"/>
    <w:rsid w:val="000F2EEA"/>
    <w:rsid w:val="00100429"/>
    <w:rsid w:val="0013260E"/>
    <w:rsid w:val="00184447"/>
    <w:rsid w:val="001B2090"/>
    <w:rsid w:val="001B7A7B"/>
    <w:rsid w:val="001E3D1D"/>
    <w:rsid w:val="001E40A0"/>
    <w:rsid w:val="001F5116"/>
    <w:rsid w:val="00214987"/>
    <w:rsid w:val="00230D8A"/>
    <w:rsid w:val="002454C4"/>
    <w:rsid w:val="00250BBE"/>
    <w:rsid w:val="00255ED7"/>
    <w:rsid w:val="002A321C"/>
    <w:rsid w:val="002B7995"/>
    <w:rsid w:val="002C1A9A"/>
    <w:rsid w:val="002C643D"/>
    <w:rsid w:val="002E160D"/>
    <w:rsid w:val="00327E81"/>
    <w:rsid w:val="0037063A"/>
    <w:rsid w:val="003A45E5"/>
    <w:rsid w:val="003D1122"/>
    <w:rsid w:val="003D34F2"/>
    <w:rsid w:val="00412705"/>
    <w:rsid w:val="00434537"/>
    <w:rsid w:val="004378BD"/>
    <w:rsid w:val="004422B0"/>
    <w:rsid w:val="004561F8"/>
    <w:rsid w:val="004729CB"/>
    <w:rsid w:val="00481388"/>
    <w:rsid w:val="004D3AE3"/>
    <w:rsid w:val="004D6EF7"/>
    <w:rsid w:val="00512605"/>
    <w:rsid w:val="00543F17"/>
    <w:rsid w:val="00551598"/>
    <w:rsid w:val="00564BA2"/>
    <w:rsid w:val="006445F0"/>
    <w:rsid w:val="00672DD1"/>
    <w:rsid w:val="00692AD2"/>
    <w:rsid w:val="006B4C17"/>
    <w:rsid w:val="006D6FDB"/>
    <w:rsid w:val="007449A8"/>
    <w:rsid w:val="007A7E4C"/>
    <w:rsid w:val="008033F9"/>
    <w:rsid w:val="00834A80"/>
    <w:rsid w:val="0085203F"/>
    <w:rsid w:val="008800EF"/>
    <w:rsid w:val="008A1A65"/>
    <w:rsid w:val="008D1F2C"/>
    <w:rsid w:val="008E291A"/>
    <w:rsid w:val="009111BC"/>
    <w:rsid w:val="0091355A"/>
    <w:rsid w:val="009310E1"/>
    <w:rsid w:val="00967D50"/>
    <w:rsid w:val="0097564F"/>
    <w:rsid w:val="009A5C55"/>
    <w:rsid w:val="009E450D"/>
    <w:rsid w:val="009F058E"/>
    <w:rsid w:val="00A51094"/>
    <w:rsid w:val="00A73B9B"/>
    <w:rsid w:val="00A84225"/>
    <w:rsid w:val="00A97414"/>
    <w:rsid w:val="00AA3E30"/>
    <w:rsid w:val="00AD7BC5"/>
    <w:rsid w:val="00AF1C95"/>
    <w:rsid w:val="00B0617D"/>
    <w:rsid w:val="00B768F8"/>
    <w:rsid w:val="00BD6666"/>
    <w:rsid w:val="00BE66ED"/>
    <w:rsid w:val="00BF551B"/>
    <w:rsid w:val="00C14D27"/>
    <w:rsid w:val="00C6232E"/>
    <w:rsid w:val="00CC1AF1"/>
    <w:rsid w:val="00CD33AC"/>
    <w:rsid w:val="00D011A2"/>
    <w:rsid w:val="00D0395B"/>
    <w:rsid w:val="00D06474"/>
    <w:rsid w:val="00D8355F"/>
    <w:rsid w:val="00D867D2"/>
    <w:rsid w:val="00D902F6"/>
    <w:rsid w:val="00DB383E"/>
    <w:rsid w:val="00DF5C11"/>
    <w:rsid w:val="00E12C61"/>
    <w:rsid w:val="00E33004"/>
    <w:rsid w:val="00E50C28"/>
    <w:rsid w:val="00E7197C"/>
    <w:rsid w:val="00EA2BF4"/>
    <w:rsid w:val="00ED0AE2"/>
    <w:rsid w:val="00F25765"/>
    <w:rsid w:val="00F34117"/>
    <w:rsid w:val="00F61C15"/>
    <w:rsid w:val="00F6515E"/>
    <w:rsid w:val="00F651CB"/>
    <w:rsid w:val="00F7025E"/>
    <w:rsid w:val="00FA2BCD"/>
    <w:rsid w:val="00FB6A04"/>
    <w:rsid w:val="00FC0F6A"/>
    <w:rsid w:val="00FD1538"/>
    <w:rsid w:val="00FE50FA"/>
    <w:rsid w:val="00FE7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8E"/>
    <w:pPr>
      <w:ind w:left="720"/>
      <w:contextualSpacing/>
    </w:pPr>
  </w:style>
  <w:style w:type="paragraph" w:styleId="Header">
    <w:name w:val="header"/>
    <w:basedOn w:val="Normal"/>
    <w:link w:val="HeaderChar"/>
    <w:uiPriority w:val="99"/>
    <w:unhideWhenUsed/>
    <w:rsid w:val="00D86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D2"/>
  </w:style>
  <w:style w:type="paragraph" w:styleId="Footer">
    <w:name w:val="footer"/>
    <w:basedOn w:val="Normal"/>
    <w:link w:val="FooterChar"/>
    <w:uiPriority w:val="99"/>
    <w:unhideWhenUsed/>
    <w:rsid w:val="00D8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D2"/>
  </w:style>
  <w:style w:type="table" w:styleId="TableGrid">
    <w:name w:val="Table Grid"/>
    <w:basedOn w:val="TableNormal"/>
    <w:uiPriority w:val="59"/>
    <w:rsid w:val="00E50C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8E"/>
    <w:pPr>
      <w:ind w:left="720"/>
      <w:contextualSpacing/>
    </w:pPr>
  </w:style>
  <w:style w:type="paragraph" w:styleId="Header">
    <w:name w:val="header"/>
    <w:basedOn w:val="Normal"/>
    <w:link w:val="HeaderChar"/>
    <w:uiPriority w:val="99"/>
    <w:unhideWhenUsed/>
    <w:rsid w:val="00D86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D2"/>
  </w:style>
  <w:style w:type="paragraph" w:styleId="Footer">
    <w:name w:val="footer"/>
    <w:basedOn w:val="Normal"/>
    <w:link w:val="FooterChar"/>
    <w:uiPriority w:val="99"/>
    <w:unhideWhenUsed/>
    <w:rsid w:val="00D8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D2"/>
  </w:style>
  <w:style w:type="table" w:styleId="TableGrid">
    <w:name w:val="Table Grid"/>
    <w:basedOn w:val="TableNormal"/>
    <w:uiPriority w:val="59"/>
    <w:rsid w:val="00E50C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Khan</dc:creator>
  <cp:lastModifiedBy>moeen</cp:lastModifiedBy>
  <cp:revision>2</cp:revision>
  <cp:lastPrinted>2016-11-30T09:31:00Z</cp:lastPrinted>
  <dcterms:created xsi:type="dcterms:W3CDTF">2016-12-07T06:12:00Z</dcterms:created>
  <dcterms:modified xsi:type="dcterms:W3CDTF">2016-12-07T06:12:00Z</dcterms:modified>
</cp:coreProperties>
</file>